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43317" w14:textId="77777777" w:rsidR="003C0B5E" w:rsidRPr="003C0B5E" w:rsidRDefault="003C0B5E" w:rsidP="003C0B5E">
      <w:pPr>
        <w:rPr>
          <w:b/>
          <w:bCs/>
          <w:sz w:val="24"/>
          <w:szCs w:val="24"/>
        </w:rPr>
      </w:pPr>
      <w:r w:rsidRPr="003C0B5E">
        <w:rPr>
          <w:b/>
          <w:bCs/>
          <w:sz w:val="24"/>
          <w:szCs w:val="24"/>
        </w:rPr>
        <w:t>SYCLOSPOT LP 18</w:t>
      </w:r>
    </w:p>
    <w:p w14:paraId="47E8EF4B" w14:textId="411E7B0A" w:rsidR="003C0B5E" w:rsidRPr="003C0B5E" w:rsidRDefault="003C0B5E" w:rsidP="003C0B5E">
      <w:pPr>
        <w:rPr>
          <w:b/>
          <w:bCs/>
          <w:sz w:val="24"/>
          <w:szCs w:val="24"/>
        </w:rPr>
      </w:pPr>
      <w:r w:rsidRPr="003C0B5E">
        <w:rPr>
          <w:b/>
          <w:bCs/>
          <w:sz w:val="24"/>
          <w:szCs w:val="24"/>
        </w:rPr>
        <w:t xml:space="preserve">Projecteur 18W, Angle 20 ou 40° selon le choix de l’accessoire. IRC 97, </w:t>
      </w:r>
      <w:r w:rsidR="00D61A8B">
        <w:rPr>
          <w:b/>
          <w:bCs/>
          <w:sz w:val="24"/>
          <w:szCs w:val="24"/>
        </w:rPr>
        <w:t>R9&gt; 98 SDCM2 Maintien du flux L</w:t>
      </w:r>
      <w:bookmarkStart w:id="0" w:name="_GoBack"/>
      <w:bookmarkEnd w:id="0"/>
      <w:r w:rsidRPr="003C0B5E">
        <w:rPr>
          <w:b/>
          <w:bCs/>
          <w:sz w:val="24"/>
          <w:szCs w:val="24"/>
        </w:rPr>
        <w:t>80B10, 140.000H de fonctionnement à 40° de température ambiante. Potentiomètre/Phase/DALI2 Casambi/Casambi+Potentiomètre Démontage de l’optique rapide et sans outil. Zéro fuite de lumière. Alimentation 230 Volt directe. 1,610 Kg. Fixations sur adaptateur pour rail 3 allumages, crochet, patère ou équerre murale. Inclinaison 200° - azimut 365°. Maintien des positions par friction et blocage par vis. Pas de poignée extérieure. Porte filtre intégré. Volets 4 faces en option. Certification TUV.  Garantie 7 ans</w:t>
      </w:r>
    </w:p>
    <w:p w14:paraId="7C8F222F" w14:textId="0020AE2C" w:rsidR="00D00B0D" w:rsidRPr="003C0B5E" w:rsidRDefault="00D00B0D" w:rsidP="003C0B5E"/>
    <w:sectPr w:rsidR="00D00B0D" w:rsidRPr="003C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D4BA1"/>
    <w:rsid w:val="00155B75"/>
    <w:rsid w:val="00187186"/>
    <w:rsid w:val="00392D0B"/>
    <w:rsid w:val="003B6230"/>
    <w:rsid w:val="003C0B5E"/>
    <w:rsid w:val="00591F78"/>
    <w:rsid w:val="00664A84"/>
    <w:rsid w:val="00713585"/>
    <w:rsid w:val="007A7987"/>
    <w:rsid w:val="00AB741C"/>
    <w:rsid w:val="00AC74FC"/>
    <w:rsid w:val="00B73EF4"/>
    <w:rsid w:val="00D00B0D"/>
    <w:rsid w:val="00D24F64"/>
    <w:rsid w:val="00D61A8B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2022-11-04T11:10:00Z</dcterms:created>
  <dcterms:modified xsi:type="dcterms:W3CDTF">2023-03-07T09:37:00Z</dcterms:modified>
</cp:coreProperties>
</file>